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ALLEGATO B                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GRIGLIA VALUTAZIONE TITOLI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DOCENTI INTERNI - ESPERTI DISCIPLINE STEM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DM 65/2023 - Percorsi di orientamento e formazione per il potenziamento delle competenze STEM, digitali e di innovazione degli studenti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Linea di intervento A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Progetto PNRR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“La scuola del futuro”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CN: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M4C1I3.1-2023-1143-P-31900 -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CUP: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H94D23002870006</w:t>
      </w:r>
    </w:p>
    <w:p w:rsidR="00000000" w:rsidDel="00000000" w:rsidP="00000000" w:rsidRDefault="00000000" w:rsidRPr="00000000" w14:paraId="00000007">
      <w:pPr>
        <w:spacing w:line="24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4.999999999998" w:type="dxa"/>
        <w:jc w:val="left"/>
        <w:tblInd w:w="-15.0" w:type="dxa"/>
        <w:tblLayout w:type="fixed"/>
        <w:tblLook w:val="0400"/>
      </w:tblPr>
      <w:tblGrid>
        <w:gridCol w:w="3129"/>
        <w:gridCol w:w="1151"/>
        <w:gridCol w:w="1118"/>
        <w:gridCol w:w="1393"/>
        <w:gridCol w:w="1555"/>
        <w:gridCol w:w="1539"/>
        <w:tblGridChange w:id="0">
          <w:tblGrid>
            <w:gridCol w:w="3129"/>
            <w:gridCol w:w="1151"/>
            <w:gridCol w:w="1118"/>
            <w:gridCol w:w="1393"/>
            <w:gridCol w:w="1555"/>
            <w:gridCol w:w="1539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Criteri di ammissione: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essere in possesso dei requisiti per il ruolo per cui si presenta domanda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essere docente in servizio per tutto il periodo dell’incarico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L' ISTRUZIONE, LA FORMAZIONE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NELLO SPECIFICO DIPARTIMENTO IN CUI SI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CONCORRE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n. riferimento del CV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A1. LAUREA IN DISCIPLINE STEM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(vecchio ordinamento o magistrale)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A2. DOTTORATO DI RICERCA ATTINENTE ALLA SELEZIONE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A3. MASTER UNIVERSITARIO ATTINENTE ALLA SELEZIONE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A4. Formazione post/laurea attinente alla selezione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3 cert.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 punti cad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A5. Attestati di partecipazione e/o corsi di formazione sulle metodologie didattiche 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5 cert.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 punti cad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A6. Competenze I.C.T. certificate, riconosciute dal MIM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2 cert.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 punti cad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 ESPERIENZE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708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B1. Esperienze di insegnamento come Esperto, in tematiche inerenti all’argomento della selezione, presso Scuole Secondarie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708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B2. Esperienze in qualità di Esperto attraverso esperienze lavorative professionali inerenti all’argomento della selezione e alla tematica dei percorsi, non coincidenti con il punto 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708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B3. Esperienze in qualità di Esperto di Discipline STEM in altri ambiti (es. Associazioni etc.)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 punto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TOTALE PUNTI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280" w:before="28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Data ______________                                                        Firma ____________________________________</w:t>
      </w: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JI9nQQYSO+GOuHB/iL1BhoKRaQ==">CgMxLjA4AHIhMTJxMF9pOHNzNHV0elZnUi10d29JYjdkSnVuVHd2eGVW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